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Sample Article Title </w:t>
      </w:r>
    </w:p>
    <w:p/>
    <w:p>
      <w:pPr/>
      <w:r>
        <w:rPr/>
        <w:t xml:space="preserve">This is a sample article that demonstrates how to format your Word document for import. Each section in your document will be imported as a separate article.</w:t>
      </w:r>
    </w:p>
    <w:p/>
    <w:p>
      <w:pPr/>
      <w:r>
        <w:rPr/>
        <w:t xml:space="preserve">You can include multiple paragraphs, and they will all be combined into the article content.</w:t>
      </w:r>
    </w:p>
    <w:p/>
    <w:p>
      <w:pPr/>
      <w:r>
        <w:rPr/>
        <w:t xml:space="preserve">Images embedded in your document will be automatically extracted and uploaded.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NiniLini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NiniLini</dc:creator>
  <dc:title>Sample Article Import Template</dc:title>
  <dc:description>Sample Word document template for importing articles</dc:description>
  <dc:subject/>
  <cp:keywords/>
  <cp:category/>
  <cp:lastModifiedBy/>
  <dcterms:created xsi:type="dcterms:W3CDTF">2025-11-24T13:12:01+03:00</dcterms:created>
  <dcterms:modified xsi:type="dcterms:W3CDTF">2025-11-24T13:12:01+03:00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